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C99" w14:textId="634BF6DB" w:rsidR="00E02388" w:rsidRDefault="008F2F84">
      <w:r>
        <w:t xml:space="preserve">Year </w:t>
      </w:r>
      <w:r w:rsidR="008F65AD">
        <w:t>9</w:t>
      </w:r>
      <w:r>
        <w:t xml:space="preserve"> – </w:t>
      </w:r>
      <w:r w:rsidR="008F65AD">
        <w:t>Presenting research into Alcohol (</w:t>
      </w:r>
      <w:r w:rsidR="00997295">
        <w:t>Healthy Lifestyles)</w:t>
      </w:r>
    </w:p>
    <w:p w14:paraId="3745ED66" w14:textId="155EECEF" w:rsidR="008F65AD" w:rsidRDefault="008F65AD">
      <w:r>
        <w:rPr>
          <w:noProof/>
        </w:rPr>
        <w:drawing>
          <wp:inline distT="0" distB="0" distL="0" distR="0" wp14:anchorId="55B1E759" wp14:editId="223CF887">
            <wp:extent cx="7301560" cy="5692732"/>
            <wp:effectExtent l="4445" t="0" r="0" b="0"/>
            <wp:docPr id="4" name="Picture 4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chematic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3" t="10940" r="4382" b="5791"/>
                    <a:stretch/>
                  </pic:blipFill>
                  <pic:spPr bwMode="auto">
                    <a:xfrm rot="5400000">
                      <a:off x="0" y="0"/>
                      <a:ext cx="7309059" cy="56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1509F3" w14:textId="181729D0" w:rsidR="00C771FC" w:rsidRDefault="00C771FC"/>
    <w:p w14:paraId="5D60FFB3" w14:textId="13B2668A" w:rsidR="008F2F84" w:rsidRDefault="008F2F84"/>
    <w:p w14:paraId="13B21CEF" w14:textId="360BE707" w:rsidR="00F072FC" w:rsidRDefault="00F072FC"/>
    <w:sectPr w:rsidR="00F07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2FC"/>
    <w:rsid w:val="008F2F84"/>
    <w:rsid w:val="008F65AD"/>
    <w:rsid w:val="00997295"/>
    <w:rsid w:val="00C771FC"/>
    <w:rsid w:val="00E02388"/>
    <w:rsid w:val="00F072FC"/>
    <w:rsid w:val="00F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35EC"/>
  <w15:chartTrackingRefBased/>
  <w15:docId w15:val="{B4E13AB2-3EAB-4270-AB2E-C802873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Heathlands School for Deaf Children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2022-09-28T15:58:00Z</dcterms:created>
  <dcterms:modified xsi:type="dcterms:W3CDTF">2022-09-28T15:58:00Z</dcterms:modified>
</cp:coreProperties>
</file>