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88"/>
        <w:gridCol w:w="1273"/>
        <w:gridCol w:w="1453"/>
        <w:gridCol w:w="1559"/>
        <w:gridCol w:w="1276"/>
        <w:gridCol w:w="1701"/>
        <w:gridCol w:w="1276"/>
        <w:gridCol w:w="1842"/>
      </w:tblGrid>
      <w:tr w:rsidR="00E25D12" w:rsidRPr="00E25D12" w14:paraId="6B54A45D" w14:textId="77777777" w:rsidTr="005801FC">
        <w:trPr>
          <w:trHeight w:val="841"/>
        </w:trPr>
        <w:tc>
          <w:tcPr>
            <w:tcW w:w="1661" w:type="dxa"/>
            <w:gridSpan w:val="2"/>
          </w:tcPr>
          <w:p w14:paraId="017E54DC" w14:textId="423C3A2B" w:rsidR="00BC41E6" w:rsidRPr="009113B8" w:rsidRDefault="00B35894" w:rsidP="00BC41E6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Year Group</w:t>
            </w:r>
            <w:r w:rsidR="007D379B" w:rsidRPr="009113B8">
              <w:rPr>
                <w:rFonts w:cstheme="minorHAnsi"/>
                <w:color w:val="1F497D" w:themeColor="text2"/>
              </w:rPr>
              <w:t xml:space="preserve">: </w:t>
            </w:r>
            <w:r w:rsidR="007E35BC" w:rsidRPr="009113B8">
              <w:rPr>
                <w:rFonts w:cstheme="minorHAnsi"/>
                <w:color w:val="1F497D" w:themeColor="text2"/>
              </w:rPr>
              <w:t>3/4/5</w:t>
            </w:r>
          </w:p>
        </w:tc>
        <w:tc>
          <w:tcPr>
            <w:tcW w:w="9107" w:type="dxa"/>
            <w:gridSpan w:val="6"/>
            <w:shd w:val="clear" w:color="auto" w:fill="auto"/>
          </w:tcPr>
          <w:p w14:paraId="668A3B16" w14:textId="21E1DE29" w:rsidR="00B35894" w:rsidRPr="009113B8" w:rsidRDefault="00C53EC8" w:rsidP="00144D85">
            <w:pPr>
              <w:tabs>
                <w:tab w:val="left" w:pos="1578"/>
              </w:tabs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287C33C" wp14:editId="0CE07D58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-5715</wp:posOffset>
                  </wp:positionV>
                  <wp:extent cx="5791856" cy="740277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3" b="77506"/>
                          <a:stretch/>
                        </pic:blipFill>
                        <pic:spPr bwMode="auto">
                          <a:xfrm>
                            <a:off x="0" y="0"/>
                            <a:ext cx="5791856" cy="740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3B8" w:rsidRPr="009113B8">
              <w:rPr>
                <w:rFonts w:ascii="Comic Sans MS" w:hAnsi="Comic Sans MS"/>
                <w:noProof/>
                <w:color w:val="FFFFFF" w:themeColor="background1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D34AE5" wp14:editId="6F677847">
                  <wp:simplePos x="0" y="0"/>
                  <wp:positionH relativeFrom="margin">
                    <wp:posOffset>-308610</wp:posOffset>
                  </wp:positionH>
                  <wp:positionV relativeFrom="paragraph">
                    <wp:posOffset>-314324</wp:posOffset>
                  </wp:positionV>
                  <wp:extent cx="1143858" cy="1143858"/>
                  <wp:effectExtent l="133350" t="0" r="3746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ket-clip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447552">
                            <a:off x="0" y="0"/>
                            <a:ext cx="1143858" cy="114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79B" w:rsidRPr="009113B8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Curriculum Map </w:t>
            </w:r>
            <w:r w:rsidR="00BA22A7" w:rsidRPr="009113B8">
              <w:rPr>
                <w:rFonts w:cstheme="minorHAnsi"/>
                <w:color w:val="FFFFFF" w:themeColor="background1"/>
                <w:sz w:val="36"/>
                <w:szCs w:val="36"/>
              </w:rPr>
              <w:t>2023-</w:t>
            </w:r>
            <w:r w:rsidR="008C4CBB" w:rsidRPr="009113B8">
              <w:rPr>
                <w:rFonts w:cstheme="minorHAnsi"/>
                <w:color w:val="FFFFFF" w:themeColor="background1"/>
                <w:sz w:val="36"/>
                <w:szCs w:val="36"/>
              </w:rPr>
              <w:t>20</w:t>
            </w:r>
            <w:r w:rsidR="00BA22A7" w:rsidRPr="009113B8">
              <w:rPr>
                <w:rFonts w:cstheme="minorHAnsi"/>
                <w:color w:val="FFFFFF" w:themeColor="background1"/>
                <w:sz w:val="36"/>
                <w:szCs w:val="36"/>
              </w:rPr>
              <w:t>24</w:t>
            </w:r>
          </w:p>
          <w:p w14:paraId="6009998D" w14:textId="23A7B226" w:rsidR="007D379B" w:rsidRPr="009113B8" w:rsidRDefault="007E35BC" w:rsidP="00144D85">
            <w:pPr>
              <w:tabs>
                <w:tab w:val="left" w:pos="1578"/>
              </w:tabs>
              <w:jc w:val="center"/>
              <w:rPr>
                <w:rFonts w:ascii="Comic Sans MS" w:hAnsi="Comic Sans MS"/>
                <w:color w:val="1F497D" w:themeColor="text2"/>
                <w:sz w:val="36"/>
                <w:szCs w:val="36"/>
              </w:rPr>
            </w:pPr>
            <w:r w:rsidRPr="009113B8">
              <w:rPr>
                <w:rFonts w:cstheme="minorHAnsi"/>
                <w:color w:val="FFFFFF" w:themeColor="background1"/>
                <w:sz w:val="36"/>
                <w:szCs w:val="36"/>
              </w:rPr>
              <w:t>Rockets</w:t>
            </w:r>
          </w:p>
        </w:tc>
        <w:bookmarkStart w:id="0" w:name="_GoBack"/>
        <w:bookmarkEnd w:id="0"/>
      </w:tr>
      <w:tr w:rsidR="00E25D12" w:rsidRPr="00E25D12" w14:paraId="76DE37BD" w14:textId="77777777" w:rsidTr="009113B8">
        <w:tc>
          <w:tcPr>
            <w:tcW w:w="1661" w:type="dxa"/>
            <w:gridSpan w:val="2"/>
          </w:tcPr>
          <w:p w14:paraId="29328470" w14:textId="3D728ACD" w:rsidR="00B35894" w:rsidRPr="009113B8" w:rsidRDefault="00B35894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Subject</w:t>
            </w:r>
          </w:p>
        </w:tc>
        <w:tc>
          <w:tcPr>
            <w:tcW w:w="3012" w:type="dxa"/>
            <w:gridSpan w:val="2"/>
            <w:shd w:val="clear" w:color="auto" w:fill="0070C0"/>
          </w:tcPr>
          <w:p w14:paraId="120F91E2" w14:textId="1ACCF98C" w:rsidR="00B35894" w:rsidRPr="009113B8" w:rsidRDefault="00B35894" w:rsidP="00B35894">
            <w:pPr>
              <w:jc w:val="center"/>
              <w:rPr>
                <w:rFonts w:cstheme="minorHAnsi"/>
                <w:color w:val="1F497D" w:themeColor="text2"/>
                <w:sz w:val="28"/>
              </w:rPr>
            </w:pPr>
            <w:r w:rsidRPr="009113B8">
              <w:rPr>
                <w:rFonts w:cstheme="minorHAnsi"/>
                <w:color w:val="FFFFFF" w:themeColor="background1"/>
                <w:sz w:val="28"/>
              </w:rPr>
              <w:t>Autumn</w:t>
            </w:r>
          </w:p>
        </w:tc>
        <w:tc>
          <w:tcPr>
            <w:tcW w:w="2977" w:type="dxa"/>
            <w:gridSpan w:val="2"/>
            <w:shd w:val="clear" w:color="auto" w:fill="92CDDC" w:themeFill="accent5" w:themeFillTint="99"/>
          </w:tcPr>
          <w:p w14:paraId="7A5C52BB" w14:textId="180AD4EF" w:rsidR="00B35894" w:rsidRPr="009113B8" w:rsidRDefault="00B35894" w:rsidP="00B35894">
            <w:pPr>
              <w:jc w:val="center"/>
              <w:rPr>
                <w:rFonts w:cstheme="minorHAnsi"/>
                <w:color w:val="1F497D" w:themeColor="text2"/>
                <w:sz w:val="28"/>
              </w:rPr>
            </w:pPr>
            <w:r w:rsidRPr="009113B8">
              <w:rPr>
                <w:rFonts w:cstheme="minorHAnsi"/>
                <w:color w:val="1F497D" w:themeColor="text2"/>
                <w:sz w:val="28"/>
              </w:rPr>
              <w:t>Spring</w:t>
            </w:r>
          </w:p>
        </w:tc>
        <w:tc>
          <w:tcPr>
            <w:tcW w:w="3118" w:type="dxa"/>
            <w:gridSpan w:val="2"/>
            <w:shd w:val="clear" w:color="auto" w:fill="DAEEF3" w:themeFill="accent5" w:themeFillTint="33"/>
          </w:tcPr>
          <w:p w14:paraId="42DEC2A6" w14:textId="48405386" w:rsidR="00B35894" w:rsidRPr="009113B8" w:rsidRDefault="00B35894" w:rsidP="00B35894">
            <w:pPr>
              <w:jc w:val="center"/>
              <w:rPr>
                <w:rFonts w:cstheme="minorHAnsi"/>
                <w:color w:val="1F497D" w:themeColor="text2"/>
                <w:sz w:val="28"/>
              </w:rPr>
            </w:pPr>
            <w:r w:rsidRPr="009113B8">
              <w:rPr>
                <w:rFonts w:cstheme="minorHAnsi"/>
                <w:color w:val="1F497D" w:themeColor="text2"/>
                <w:sz w:val="28"/>
              </w:rPr>
              <w:t>Summer</w:t>
            </w:r>
          </w:p>
        </w:tc>
      </w:tr>
      <w:tr w:rsidR="00E25D12" w:rsidRPr="00E25D12" w14:paraId="0748932D" w14:textId="77777777" w:rsidTr="007C2CFA">
        <w:tc>
          <w:tcPr>
            <w:tcW w:w="1661" w:type="dxa"/>
            <w:gridSpan w:val="2"/>
          </w:tcPr>
          <w:p w14:paraId="460D3AE8" w14:textId="11C53549" w:rsidR="0001685A" w:rsidRPr="009113B8" w:rsidRDefault="0001685A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Topic Title</w:t>
            </w:r>
          </w:p>
        </w:tc>
        <w:tc>
          <w:tcPr>
            <w:tcW w:w="3012" w:type="dxa"/>
            <w:gridSpan w:val="2"/>
          </w:tcPr>
          <w:p w14:paraId="0499A9D5" w14:textId="21037DC2" w:rsidR="00D85631" w:rsidRPr="009113B8" w:rsidRDefault="002C6C24" w:rsidP="005B57B9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18"/>
              </w:rPr>
            </w:pPr>
            <w:r w:rsidRPr="009113B8">
              <w:rPr>
                <w:rFonts w:cstheme="minorHAnsi"/>
                <w:b/>
                <w:color w:val="1F497D" w:themeColor="text2"/>
                <w:sz w:val="24"/>
                <w:szCs w:val="18"/>
              </w:rPr>
              <w:t>WW2</w:t>
            </w:r>
          </w:p>
        </w:tc>
        <w:tc>
          <w:tcPr>
            <w:tcW w:w="2977" w:type="dxa"/>
            <w:gridSpan w:val="2"/>
          </w:tcPr>
          <w:p w14:paraId="1614F1CD" w14:textId="4C0E364E" w:rsidR="00F34F4C" w:rsidRPr="009113B8" w:rsidRDefault="00507249" w:rsidP="00B02721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18"/>
              </w:rPr>
            </w:pPr>
            <w:r w:rsidRPr="009113B8">
              <w:rPr>
                <w:rFonts w:cstheme="minorHAnsi"/>
                <w:b/>
                <w:color w:val="1F497D" w:themeColor="text2"/>
                <w:sz w:val="24"/>
                <w:szCs w:val="18"/>
              </w:rPr>
              <w:t xml:space="preserve">The Natural World </w:t>
            </w:r>
          </w:p>
        </w:tc>
        <w:tc>
          <w:tcPr>
            <w:tcW w:w="3118" w:type="dxa"/>
            <w:gridSpan w:val="2"/>
          </w:tcPr>
          <w:p w14:paraId="3C8CF966" w14:textId="4148CD94" w:rsidR="0001685A" w:rsidRPr="009113B8" w:rsidRDefault="002C6C24" w:rsidP="002C6C24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18"/>
              </w:rPr>
            </w:pPr>
            <w:r w:rsidRPr="009113B8">
              <w:rPr>
                <w:rFonts w:cstheme="minorHAnsi"/>
                <w:b/>
                <w:color w:val="1F497D" w:themeColor="text2"/>
                <w:sz w:val="24"/>
                <w:szCs w:val="18"/>
              </w:rPr>
              <w:t xml:space="preserve">Ancient Greece </w:t>
            </w:r>
          </w:p>
        </w:tc>
      </w:tr>
      <w:tr w:rsidR="00E25D12" w:rsidRPr="00E25D12" w14:paraId="28F552E1" w14:textId="77777777" w:rsidTr="007C2CFA">
        <w:trPr>
          <w:trHeight w:val="285"/>
        </w:trPr>
        <w:tc>
          <w:tcPr>
            <w:tcW w:w="388" w:type="dxa"/>
            <w:vMerge w:val="restart"/>
          </w:tcPr>
          <w:p w14:paraId="0642E604" w14:textId="3689ED64" w:rsidR="005A48AF" w:rsidRPr="009113B8" w:rsidRDefault="005A48AF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T</w:t>
            </w:r>
          </w:p>
          <w:p w14:paraId="4F7ED190" w14:textId="77777777" w:rsidR="005A48AF" w:rsidRPr="009113B8" w:rsidRDefault="005A48AF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O</w:t>
            </w:r>
          </w:p>
          <w:p w14:paraId="4F3A5E4C" w14:textId="77777777" w:rsidR="005A48AF" w:rsidRPr="009113B8" w:rsidRDefault="005A48AF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P</w:t>
            </w:r>
          </w:p>
          <w:p w14:paraId="0D407369" w14:textId="77777777" w:rsidR="005A48AF" w:rsidRPr="009113B8" w:rsidRDefault="005A48AF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I</w:t>
            </w:r>
          </w:p>
          <w:p w14:paraId="7C9848E6" w14:textId="77777777" w:rsidR="005A48AF" w:rsidRPr="009113B8" w:rsidRDefault="005A48AF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C</w:t>
            </w:r>
          </w:p>
        </w:tc>
        <w:tc>
          <w:tcPr>
            <w:tcW w:w="1273" w:type="dxa"/>
          </w:tcPr>
          <w:p w14:paraId="7931A3E0" w14:textId="0F08A438" w:rsidR="005A48AF" w:rsidRPr="009113B8" w:rsidRDefault="005A48AF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History</w:t>
            </w:r>
          </w:p>
        </w:tc>
        <w:tc>
          <w:tcPr>
            <w:tcW w:w="3012" w:type="dxa"/>
            <w:gridSpan w:val="2"/>
          </w:tcPr>
          <w:p w14:paraId="5AC884DD" w14:textId="56566060" w:rsidR="007C2CFA" w:rsidRPr="009113B8" w:rsidRDefault="007C2CFA" w:rsidP="007C2CFA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Develop a chronologically secure knowledge and understanding of Britain, local and world history, establishing clear narratives within and across the periods of study.</w:t>
            </w:r>
          </w:p>
          <w:p w14:paraId="2296EC61" w14:textId="0F3E5A53" w:rsidR="00001D3A" w:rsidRPr="009113B8" w:rsidRDefault="00001D3A" w:rsidP="00222061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Address historically valid questions about change, cause, similarity, difference and significance.</w:t>
            </w:r>
          </w:p>
          <w:p w14:paraId="4DA1B5FF" w14:textId="64DBB8F4" w:rsidR="00001D3A" w:rsidRPr="009113B8" w:rsidRDefault="00001D3A" w:rsidP="007C2CFA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Study a significant turning point in British history.</w:t>
            </w:r>
          </w:p>
        </w:tc>
        <w:tc>
          <w:tcPr>
            <w:tcW w:w="2977" w:type="dxa"/>
            <w:gridSpan w:val="2"/>
          </w:tcPr>
          <w:p w14:paraId="3FA02AE1" w14:textId="6FDD779F" w:rsidR="00507249" w:rsidRPr="009113B8" w:rsidRDefault="00507249" w:rsidP="00B02721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Volcanoes, Rivers and Mountains.</w:t>
            </w:r>
          </w:p>
          <w:p w14:paraId="4DF7DD75" w14:textId="6485C8D2" w:rsidR="00507249" w:rsidRPr="009113B8" w:rsidRDefault="00507249" w:rsidP="00B02721">
            <w:pPr>
              <w:rPr>
                <w:color w:val="1F497D" w:themeColor="text2"/>
                <w:sz w:val="18"/>
                <w:szCs w:val="18"/>
                <w:shd w:val="clear" w:color="auto" w:fill="FFFFFF"/>
              </w:rPr>
            </w:pPr>
            <w:r w:rsidRPr="009113B8">
              <w:rPr>
                <w:color w:val="1F497D" w:themeColor="text2"/>
                <w:sz w:val="18"/>
                <w:szCs w:val="18"/>
                <w:shd w:val="clear" w:color="auto" w:fill="FFFFFF"/>
              </w:rPr>
              <w:t xml:space="preserve">Develop an awareness of the past, through finding out about changes within living memory. </w:t>
            </w:r>
          </w:p>
          <w:p w14:paraId="4FCFD932" w14:textId="7AB0068A" w:rsidR="005A48AF" w:rsidRPr="009113B8" w:rsidRDefault="00507249" w:rsidP="00B02721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color w:val="1F497D" w:themeColor="text2"/>
                <w:sz w:val="18"/>
                <w:szCs w:val="18"/>
                <w:shd w:val="clear" w:color="auto" w:fill="FFFFFF"/>
              </w:rPr>
              <w:t>Develop an awareness of the lives of significant individuals in the past who have contributed to national and international achievements.</w:t>
            </w:r>
          </w:p>
        </w:tc>
        <w:tc>
          <w:tcPr>
            <w:tcW w:w="3118" w:type="dxa"/>
            <w:gridSpan w:val="2"/>
          </w:tcPr>
          <w:p w14:paraId="79F8160C" w14:textId="14220957" w:rsidR="00697595" w:rsidRPr="009113B8" w:rsidRDefault="0061306D" w:rsidP="006F4F0A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Study Ancient </w:t>
            </w:r>
            <w:r w:rsidR="006F4F0A" w:rsidRPr="009113B8">
              <w:rPr>
                <w:rFonts w:cstheme="minorHAnsi"/>
                <w:color w:val="1F497D" w:themeColor="text2"/>
                <w:sz w:val="18"/>
                <w:szCs w:val="18"/>
              </w:rPr>
              <w:t>Greek life and achievements</w:t>
            </w: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,</w:t>
            </w:r>
            <w:r w:rsidR="006F4F0A"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 and their influence on the</w:t>
            </w: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 </w:t>
            </w:r>
            <w:r w:rsidR="006F4F0A" w:rsidRPr="009113B8">
              <w:rPr>
                <w:rFonts w:cstheme="minorHAnsi"/>
                <w:color w:val="1F497D" w:themeColor="text2"/>
                <w:sz w:val="18"/>
                <w:szCs w:val="18"/>
              </w:rPr>
              <w:t>western world.</w:t>
            </w:r>
          </w:p>
          <w:p w14:paraId="458E79CD" w14:textId="77777777" w:rsidR="0061306D" w:rsidRPr="009113B8" w:rsidRDefault="006F4F0A" w:rsidP="0061306D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The legacy of Greek culture (art, architecture and literature) on later periods in British history, including the present day.</w:t>
            </w:r>
          </w:p>
          <w:p w14:paraId="2A468A57" w14:textId="77777777" w:rsidR="0061306D" w:rsidRPr="009113B8" w:rsidRDefault="00FB5658" w:rsidP="0061306D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Understand how our knowledge of the past is constructed from a range of sources.</w:t>
            </w:r>
          </w:p>
          <w:p w14:paraId="7A299991" w14:textId="17D836D0" w:rsidR="00FB5658" w:rsidRPr="009113B8" w:rsidRDefault="00FB5658" w:rsidP="006F4F0A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Discern how and why contrasting arguments and interpretations of the past have been constructed.</w:t>
            </w:r>
          </w:p>
        </w:tc>
      </w:tr>
      <w:tr w:rsidR="00E25D12" w:rsidRPr="00E25D12" w14:paraId="7873C65A" w14:textId="77777777" w:rsidTr="005801FC">
        <w:trPr>
          <w:trHeight w:val="2384"/>
        </w:trPr>
        <w:tc>
          <w:tcPr>
            <w:tcW w:w="388" w:type="dxa"/>
            <w:vMerge/>
          </w:tcPr>
          <w:p w14:paraId="6679374F" w14:textId="77777777" w:rsidR="00BE0877" w:rsidRPr="009113B8" w:rsidRDefault="00BE0877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1273" w:type="dxa"/>
          </w:tcPr>
          <w:p w14:paraId="534BCD08" w14:textId="77777777" w:rsidR="00BE0877" w:rsidRPr="009113B8" w:rsidRDefault="00BE0877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Geography</w:t>
            </w:r>
          </w:p>
        </w:tc>
        <w:tc>
          <w:tcPr>
            <w:tcW w:w="3012" w:type="dxa"/>
            <w:gridSpan w:val="2"/>
          </w:tcPr>
          <w:p w14:paraId="0770B83D" w14:textId="03BEF1B1" w:rsidR="00222061" w:rsidRPr="009113B8" w:rsidRDefault="00001D3A" w:rsidP="005801FC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Locate the world’s countries using maps to focus on Europe, concentrating on countries and major </w:t>
            </w:r>
            <w:r w:rsidR="002A0828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c</w:t>
            </w: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ities.</w:t>
            </w:r>
          </w:p>
          <w:p w14:paraId="1E058500" w14:textId="3D372419" w:rsidR="00001D3A" w:rsidRPr="009113B8" w:rsidRDefault="002A0828" w:rsidP="005801FC">
            <w:pPr>
              <w:shd w:val="clear" w:color="auto" w:fill="FFFFFF"/>
              <w:rPr>
                <w:rFonts w:ascii="OpenSans" w:eastAsia="Times New Roman" w:hAnsi="OpenSans" w:cs="Times New Roman"/>
                <w:color w:val="1F497D" w:themeColor="text2"/>
                <w:sz w:val="20"/>
                <w:szCs w:val="20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Describe and understand key aspects of human geography, including: types of settlement and land use, economic activity including trade links, and the distribution of natural resources including energy, food, minerals and water.</w:t>
            </w:r>
          </w:p>
        </w:tc>
        <w:tc>
          <w:tcPr>
            <w:tcW w:w="2977" w:type="dxa"/>
            <w:gridSpan w:val="2"/>
          </w:tcPr>
          <w:p w14:paraId="5B23D032" w14:textId="6E8F1F79" w:rsidR="007A18F4" w:rsidRPr="009113B8" w:rsidRDefault="007A18F4" w:rsidP="00507249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Understand and describe key aspects of physical geography including: </w:t>
            </w:r>
            <w:r w:rsidR="00507249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volcanoes, </w:t>
            </w: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rivers, mountains and the water cycle.</w:t>
            </w:r>
          </w:p>
          <w:p w14:paraId="57272FCE" w14:textId="77777777" w:rsidR="00540CB3" w:rsidRPr="009113B8" w:rsidRDefault="00540CB3" w:rsidP="00507249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Use atlases, globes and digital/computer mapping to locate countries and describe features.</w:t>
            </w:r>
          </w:p>
          <w:p w14:paraId="31A96FEF" w14:textId="3CB147D6" w:rsidR="007A18F4" w:rsidRPr="009113B8" w:rsidRDefault="00540CB3" w:rsidP="006478F0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Extend knowledge to include the location and characteristics of a range of the world’s most significant human and physical characteristics.</w:t>
            </w:r>
          </w:p>
        </w:tc>
        <w:tc>
          <w:tcPr>
            <w:tcW w:w="3118" w:type="dxa"/>
            <w:gridSpan w:val="2"/>
          </w:tcPr>
          <w:p w14:paraId="64D328F3" w14:textId="77777777" w:rsidR="0061306D" w:rsidRPr="009113B8" w:rsidRDefault="006F4F0A" w:rsidP="0061306D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Locate the world’</w:t>
            </w:r>
            <w:r w:rsidR="0061306D"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s countries, using maps, concentrating on </w:t>
            </w: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environmental regions, key physical and human characteristics, countries, and major cities. </w:t>
            </w:r>
          </w:p>
          <w:p w14:paraId="49846DC4" w14:textId="000E3A3A" w:rsidR="00FB5658" w:rsidRPr="009113B8" w:rsidRDefault="007C2CFA" w:rsidP="00BE0877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Human geography -</w:t>
            </w:r>
            <w:r w:rsidR="0061306D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 the distribution of natural resources including energy, food, minerals and water.</w:t>
            </w:r>
          </w:p>
        </w:tc>
      </w:tr>
      <w:tr w:rsidR="00E25D12" w:rsidRPr="00E25D12" w14:paraId="1500F31F" w14:textId="77777777" w:rsidTr="007C2CFA">
        <w:trPr>
          <w:trHeight w:val="892"/>
        </w:trPr>
        <w:tc>
          <w:tcPr>
            <w:tcW w:w="388" w:type="dxa"/>
            <w:vMerge/>
          </w:tcPr>
          <w:p w14:paraId="0C8D55D9" w14:textId="77777777" w:rsidR="00FF7B14" w:rsidRPr="009113B8" w:rsidRDefault="00FF7B14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1273" w:type="dxa"/>
          </w:tcPr>
          <w:p w14:paraId="25230FB8" w14:textId="77777777" w:rsidR="00FF7B14" w:rsidRPr="009113B8" w:rsidRDefault="00FF7B14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Art and Design</w:t>
            </w:r>
          </w:p>
        </w:tc>
        <w:tc>
          <w:tcPr>
            <w:tcW w:w="3012" w:type="dxa"/>
            <w:gridSpan w:val="2"/>
          </w:tcPr>
          <w:p w14:paraId="11A6AF9A" w14:textId="4FD8579E" w:rsidR="00C04E56" w:rsidRPr="009113B8" w:rsidRDefault="00613F5E" w:rsidP="00C04E56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Study and explore WW2 Artists</w:t>
            </w:r>
          </w:p>
          <w:p w14:paraId="6C1C621B" w14:textId="239E5C53" w:rsidR="00613F5E" w:rsidRPr="009113B8" w:rsidRDefault="00613F5E" w:rsidP="00C04E56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Silhouette art </w:t>
            </w:r>
          </w:p>
          <w:p w14:paraId="7301AF1E" w14:textId="77777777" w:rsidR="00FF7B14" w:rsidRPr="009113B8" w:rsidRDefault="006A515A" w:rsidP="00613F5E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Drawing, sketching and shading solider portraits</w:t>
            </w:r>
          </w:p>
          <w:p w14:paraId="4D1ECDED" w14:textId="29A693EA" w:rsidR="00EF0281" w:rsidRPr="009113B8" w:rsidRDefault="00EF0281" w:rsidP="00613F5E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Create war medals </w:t>
            </w:r>
          </w:p>
        </w:tc>
        <w:tc>
          <w:tcPr>
            <w:tcW w:w="2977" w:type="dxa"/>
            <w:gridSpan w:val="2"/>
          </w:tcPr>
          <w:p w14:paraId="44626110" w14:textId="77777777" w:rsidR="00507249" w:rsidRPr="009113B8" w:rsidRDefault="007A18F4" w:rsidP="00507249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Create volcanic artwork, inspired by the work of artist Margaret Godfrey.</w:t>
            </w:r>
          </w:p>
          <w:p w14:paraId="5E1D3650" w14:textId="565635FF" w:rsidR="007A18F4" w:rsidRPr="009113B8" w:rsidRDefault="00540CB3" w:rsidP="00507249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River art inspired by Monet</w:t>
            </w:r>
          </w:p>
          <w:p w14:paraId="79CBDBF4" w14:textId="2403C608" w:rsidR="00540CB3" w:rsidRPr="009113B8" w:rsidRDefault="00540CB3" w:rsidP="00507249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Analyse the w</w:t>
            </w:r>
            <w:r w:rsidR="00507249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ork of Hokusai and</w:t>
            </w: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 his 36 views of Mount Fuji. </w:t>
            </w:r>
          </w:p>
          <w:p w14:paraId="31CECCE6" w14:textId="72C21340" w:rsidR="00FF7B14" w:rsidRPr="009113B8" w:rsidRDefault="00507249" w:rsidP="007C2CFA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Sketch and</w:t>
            </w:r>
            <w:r w:rsidR="00540CB3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 consider perspective</w:t>
            </w:r>
            <w:r w:rsidR="00C45281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 </w:t>
            </w: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to create prints</w:t>
            </w:r>
            <w:r w:rsidR="00C45281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 of Mount Snowdon.</w:t>
            </w:r>
          </w:p>
        </w:tc>
        <w:tc>
          <w:tcPr>
            <w:tcW w:w="3118" w:type="dxa"/>
            <w:gridSpan w:val="2"/>
          </w:tcPr>
          <w:p w14:paraId="63463871" w14:textId="77777777" w:rsidR="00EF0281" w:rsidRPr="009113B8" w:rsidRDefault="00EF0281" w:rsidP="00C04E56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Create and illustrate story books based on Aesop’s Fables. </w:t>
            </w:r>
          </w:p>
          <w:p w14:paraId="29CCE3D5" w14:textId="77777777" w:rsidR="00EF0281" w:rsidRPr="009113B8" w:rsidRDefault="00EF0281" w:rsidP="00C04E56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Greek Mosaics </w:t>
            </w:r>
          </w:p>
          <w:p w14:paraId="7A1F11F6" w14:textId="09B1804B" w:rsidR="0061306D" w:rsidRPr="009113B8" w:rsidRDefault="0061306D" w:rsidP="00C04E56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Sketch, draw, build, and paint models of the Parthenon marbles. </w:t>
            </w:r>
          </w:p>
        </w:tc>
      </w:tr>
      <w:tr w:rsidR="00E25D12" w:rsidRPr="00E25D12" w14:paraId="7D85F20D" w14:textId="77777777" w:rsidTr="007C2CFA">
        <w:trPr>
          <w:trHeight w:val="756"/>
        </w:trPr>
        <w:tc>
          <w:tcPr>
            <w:tcW w:w="388" w:type="dxa"/>
            <w:vMerge/>
          </w:tcPr>
          <w:p w14:paraId="607B9D57" w14:textId="77777777" w:rsidR="00FF7B14" w:rsidRPr="009113B8" w:rsidRDefault="00FF7B14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1273" w:type="dxa"/>
          </w:tcPr>
          <w:p w14:paraId="014FEB79" w14:textId="77777777" w:rsidR="00FF7B14" w:rsidRPr="009113B8" w:rsidRDefault="00FF7B14">
            <w:pPr>
              <w:rPr>
                <w:rFonts w:cstheme="minorHAnsi"/>
                <w:color w:val="1F497D" w:themeColor="text2"/>
              </w:rPr>
            </w:pPr>
            <w:r w:rsidRPr="009113B8">
              <w:rPr>
                <w:rFonts w:cstheme="minorHAnsi"/>
                <w:color w:val="1F497D" w:themeColor="text2"/>
              </w:rPr>
              <w:t>DT</w:t>
            </w:r>
          </w:p>
        </w:tc>
        <w:tc>
          <w:tcPr>
            <w:tcW w:w="3012" w:type="dxa"/>
            <w:gridSpan w:val="2"/>
          </w:tcPr>
          <w:p w14:paraId="4859204E" w14:textId="7CA4175B" w:rsidR="0061306D" w:rsidRPr="009113B8" w:rsidRDefault="002A0828" w:rsidP="0061306D">
            <w:pPr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Use research and develop design criteria to </w:t>
            </w:r>
            <w:r w:rsidR="007C2CFA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make gas masks</w:t>
            </w: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,</w:t>
            </w:r>
            <w:r w:rsidR="007C2CFA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 cardboard Anderson shelters, wartime table top games and sewn rag-bag toys.</w:t>
            </w:r>
          </w:p>
          <w:p w14:paraId="720944C4" w14:textId="3F50E13F" w:rsidR="002A0828" w:rsidRPr="009113B8" w:rsidRDefault="00613F5E" w:rsidP="007C2CFA">
            <w:pPr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color w:val="1F497D" w:themeColor="text2"/>
                <w:sz w:val="18"/>
                <w:szCs w:val="18"/>
              </w:rPr>
              <w:t xml:space="preserve">Prepare and cook a variety of dishes </w:t>
            </w:r>
            <w:r w:rsidR="002A0828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linked to w</w:t>
            </w: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artime recipes and rationing. </w:t>
            </w:r>
          </w:p>
        </w:tc>
        <w:tc>
          <w:tcPr>
            <w:tcW w:w="2977" w:type="dxa"/>
            <w:gridSpan w:val="2"/>
          </w:tcPr>
          <w:p w14:paraId="06CB2575" w14:textId="77777777" w:rsidR="00507249" w:rsidRPr="009113B8" w:rsidRDefault="00507249" w:rsidP="006478F0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B</w:t>
            </w:r>
            <w:r w:rsidR="00540CB3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uild a boat from natural materials using a variety of taught joining techniques.</w:t>
            </w:r>
          </w:p>
          <w:p w14:paraId="7BD44285" w14:textId="3A68AA0F" w:rsidR="00507249" w:rsidRPr="009113B8" w:rsidRDefault="00507249" w:rsidP="006478F0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Make clay and cardboard models of mountains.</w:t>
            </w:r>
          </w:p>
          <w:p w14:paraId="7A145BAF" w14:textId="5A234FE2" w:rsidR="00507249" w:rsidRPr="009113B8" w:rsidRDefault="00507249" w:rsidP="006478F0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Paper Mache volcanoes </w:t>
            </w:r>
          </w:p>
          <w:p w14:paraId="689FFBCD" w14:textId="655C2BAC" w:rsidR="00FF7B14" w:rsidRPr="009113B8" w:rsidRDefault="00FF7B14" w:rsidP="00D537FF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BAF79F0" w14:textId="057C9879" w:rsidR="00FF7B14" w:rsidRPr="009113B8" w:rsidRDefault="0061306D" w:rsidP="0061306D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D</w:t>
            </w:r>
            <w:r w:rsidR="00EF0281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esign and make an Ancient Greek tunic</w:t>
            </w: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s</w:t>
            </w:r>
            <w:r w:rsidR="00EF0281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 (chiton</w:t>
            </w: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s</w:t>
            </w:r>
            <w:r w:rsidR="00EF0281"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) and sandals out of foam and cord. </w:t>
            </w:r>
          </w:p>
          <w:p w14:paraId="0D528FE4" w14:textId="77777777" w:rsidR="00EF0281" w:rsidRPr="009113B8" w:rsidRDefault="00EF0281" w:rsidP="0061306D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Spinning tops</w:t>
            </w:r>
          </w:p>
          <w:p w14:paraId="3DDA53DC" w14:textId="77777777" w:rsidR="00EF0281" w:rsidRPr="009113B8" w:rsidRDefault="00EF0281" w:rsidP="0061306D">
            <w:pPr>
              <w:shd w:val="clear" w:color="auto" w:fill="FFFFFF"/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 xml:space="preserve">Mythical clay creatures </w:t>
            </w:r>
          </w:p>
          <w:p w14:paraId="5C8BE2BA" w14:textId="001D85F3" w:rsidR="00EF0281" w:rsidRPr="009113B8" w:rsidRDefault="00EF0281" w:rsidP="0061306D">
            <w:pPr>
              <w:shd w:val="clear" w:color="auto" w:fill="FFFFFF"/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eastAsia="Times New Roman" w:cs="Times New Roman"/>
                <w:color w:val="1F497D" w:themeColor="text2"/>
                <w:sz w:val="18"/>
                <w:szCs w:val="18"/>
                <w:lang w:eastAsia="en-GB"/>
              </w:rPr>
              <w:t>Make food typical of the Ancient Greeks</w:t>
            </w:r>
          </w:p>
        </w:tc>
      </w:tr>
      <w:tr w:rsidR="005801FC" w:rsidRPr="00E25D12" w14:paraId="19A4B8E5" w14:textId="77777777" w:rsidTr="005801FC">
        <w:trPr>
          <w:trHeight w:val="540"/>
        </w:trPr>
        <w:tc>
          <w:tcPr>
            <w:tcW w:w="1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58CF67" w14:textId="77777777" w:rsidR="005801FC" w:rsidRPr="005801FC" w:rsidRDefault="005801FC" w:rsidP="005801FC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lang w:eastAsia="en-US"/>
              </w:rPr>
            </w:pPr>
            <w:r w:rsidRPr="005801FC"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lang w:eastAsia="en-US"/>
              </w:rPr>
              <w:t>Science </w:t>
            </w:r>
          </w:p>
          <w:p w14:paraId="27D23CAC" w14:textId="2561664C" w:rsidR="005801FC" w:rsidRPr="009113B8" w:rsidRDefault="005801FC" w:rsidP="005801FC">
            <w:pPr>
              <w:pStyle w:val="xmsonormal"/>
              <w:spacing w:before="0" w:beforeAutospacing="0" w:after="0" w:afterAutospacing="0"/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5801FC"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lang w:eastAsia="en-US"/>
              </w:rPr>
              <w:t>Year 3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65C455" w14:textId="77777777" w:rsidR="005801FC" w:rsidRPr="005801FC" w:rsidRDefault="005801FC" w:rsidP="005801FC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u w:val="single"/>
                <w:lang w:eastAsia="en-US"/>
              </w:rPr>
            </w:pPr>
            <w:r w:rsidRPr="005801FC"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u w:val="single"/>
                <w:lang w:eastAsia="en-US"/>
              </w:rPr>
              <w:t>Forces </w:t>
            </w:r>
          </w:p>
          <w:p w14:paraId="7183A63A" w14:textId="2029A448" w:rsidR="005801FC" w:rsidRPr="005801FC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5801FC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>Magnets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FED40A" w14:textId="5E91D1E4" w:rsidR="005801FC" w:rsidRPr="005801FC" w:rsidRDefault="005801FC" w:rsidP="005801FC">
            <w:pPr>
              <w:pStyle w:val="xmsonormal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u w:val="single"/>
                <w:lang w:eastAsia="en-US"/>
              </w:rPr>
            </w:pPr>
            <w:r w:rsidRPr="005801FC"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u w:val="single"/>
                <w:lang w:eastAsia="en-US"/>
              </w:rPr>
              <w:t>Animals including humans </w:t>
            </w:r>
            <w:r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u w:val="single"/>
                <w:lang w:eastAsia="en-US"/>
              </w:rPr>
              <w:t>(Year 3)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794251" w14:textId="05DE4389" w:rsidR="005801FC" w:rsidRPr="005801FC" w:rsidRDefault="005801FC" w:rsidP="005801FC">
            <w:pPr>
              <w:pStyle w:val="xmsonormal"/>
              <w:spacing w:before="0" w:beforeAutospacing="0" w:after="0" w:afterAutospacing="0"/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5801FC"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u w:val="single"/>
                <w:lang w:eastAsia="en-US"/>
              </w:rPr>
              <w:t>Plants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FEE87B" w14:textId="3AD1892E" w:rsidR="005801FC" w:rsidRPr="005801FC" w:rsidRDefault="005801FC" w:rsidP="005801FC">
            <w:pPr>
              <w:pStyle w:val="xmsonormal"/>
              <w:spacing w:before="0" w:beforeAutospacing="0" w:after="0" w:afterAutospacing="0"/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5801FC"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u w:val="single"/>
                <w:lang w:eastAsia="en-US"/>
              </w:rPr>
              <w:t>Light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553974" w14:textId="13887C36" w:rsidR="005801FC" w:rsidRPr="005801FC" w:rsidRDefault="005801FC" w:rsidP="005801FC">
            <w:pPr>
              <w:pStyle w:val="xmsonormal"/>
              <w:spacing w:before="0" w:beforeAutospacing="0" w:after="0" w:afterAutospacing="0"/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5801FC">
              <w:rPr>
                <w:rFonts w:asciiTheme="minorHAnsi" w:eastAsiaTheme="minorHAnsi" w:hAnsiTheme="minorHAnsi" w:cstheme="minorHAnsi"/>
                <w:color w:val="1F497D" w:themeColor="text2"/>
                <w:sz w:val="18"/>
                <w:szCs w:val="18"/>
                <w:u w:val="single"/>
                <w:lang w:eastAsia="en-US"/>
              </w:rPr>
              <w:t>Rocks and Fossils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F8A3DC" w14:textId="77777777" w:rsidR="005801FC" w:rsidRPr="005801FC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5801FC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>Experiments </w:t>
            </w:r>
          </w:p>
          <w:p w14:paraId="0835F92C" w14:textId="6EB30683" w:rsidR="005801FC" w:rsidRPr="005801FC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5801FC">
              <w:rPr>
                <w:rFonts w:cstheme="minorHAnsi"/>
                <w:color w:val="1F497D" w:themeColor="text2"/>
                <w:sz w:val="18"/>
                <w:szCs w:val="18"/>
              </w:rPr>
              <w:t>Working scientifically</w:t>
            </w:r>
          </w:p>
        </w:tc>
      </w:tr>
      <w:tr w:rsidR="005801FC" w:rsidRPr="00E25D12" w14:paraId="34FFAE2C" w14:textId="77777777" w:rsidTr="007C2CFA">
        <w:trPr>
          <w:trHeight w:val="892"/>
        </w:trPr>
        <w:tc>
          <w:tcPr>
            <w:tcW w:w="1661" w:type="dxa"/>
            <w:gridSpan w:val="2"/>
          </w:tcPr>
          <w:p w14:paraId="4EF67133" w14:textId="77777777" w:rsidR="005801FC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color w:val="1F497D" w:themeColor="text2"/>
                <w:sz w:val="18"/>
                <w:szCs w:val="18"/>
              </w:rPr>
              <w:t>Science</w:t>
            </w:r>
          </w:p>
          <w:p w14:paraId="6A93C0FF" w14:textId="16F4F8B8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color w:val="1F497D" w:themeColor="text2"/>
                <w:sz w:val="18"/>
                <w:szCs w:val="18"/>
              </w:rPr>
              <w:t>Year 4</w:t>
            </w:r>
          </w:p>
        </w:tc>
        <w:tc>
          <w:tcPr>
            <w:tcW w:w="1453" w:type="dxa"/>
          </w:tcPr>
          <w:p w14:paraId="2BED09FC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>All living things</w:t>
            </w:r>
          </w:p>
          <w:p w14:paraId="415FE4DB" w14:textId="3FA4C89C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Grouping and classification</w:t>
            </w:r>
          </w:p>
        </w:tc>
        <w:tc>
          <w:tcPr>
            <w:tcW w:w="1559" w:type="dxa"/>
          </w:tcPr>
          <w:p w14:paraId="0446AEF8" w14:textId="22AEB891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>States of matter</w:t>
            </w:r>
          </w:p>
          <w:p w14:paraId="16DB86D1" w14:textId="26B30D34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(including materials)</w:t>
            </w:r>
          </w:p>
        </w:tc>
        <w:tc>
          <w:tcPr>
            <w:tcW w:w="1276" w:type="dxa"/>
          </w:tcPr>
          <w:p w14:paraId="7ECFD0EB" w14:textId="23EB5D3B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>Animals including humans</w:t>
            </w:r>
          </w:p>
        </w:tc>
        <w:tc>
          <w:tcPr>
            <w:tcW w:w="1701" w:type="dxa"/>
          </w:tcPr>
          <w:p w14:paraId="4AC58F96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>Sound</w:t>
            </w:r>
          </w:p>
          <w:p w14:paraId="058ED524" w14:textId="182256D8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Including deafness</w:t>
            </w:r>
          </w:p>
        </w:tc>
        <w:tc>
          <w:tcPr>
            <w:tcW w:w="1276" w:type="dxa"/>
          </w:tcPr>
          <w:p w14:paraId="53936CAA" w14:textId="786A5EC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>Electricity</w:t>
            </w:r>
          </w:p>
        </w:tc>
        <w:tc>
          <w:tcPr>
            <w:tcW w:w="1842" w:type="dxa"/>
          </w:tcPr>
          <w:p w14:paraId="23C2EEFB" w14:textId="77777777" w:rsidR="005801FC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>Experiments</w:t>
            </w: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 </w:t>
            </w:r>
          </w:p>
          <w:p w14:paraId="59BCA480" w14:textId="0856E23D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Working scientifically</w:t>
            </w:r>
          </w:p>
        </w:tc>
      </w:tr>
      <w:tr w:rsidR="005801FC" w:rsidRPr="00E25D12" w14:paraId="393DBFC7" w14:textId="77777777" w:rsidTr="007C2CFA">
        <w:trPr>
          <w:trHeight w:val="1125"/>
        </w:trPr>
        <w:tc>
          <w:tcPr>
            <w:tcW w:w="1661" w:type="dxa"/>
            <w:gridSpan w:val="2"/>
          </w:tcPr>
          <w:p w14:paraId="203D5E49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PSHCE</w:t>
            </w:r>
          </w:p>
        </w:tc>
        <w:tc>
          <w:tcPr>
            <w:tcW w:w="1453" w:type="dxa"/>
          </w:tcPr>
          <w:p w14:paraId="6D56E890" w14:textId="42848429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Deaf Studies </w:t>
            </w:r>
          </w:p>
        </w:tc>
        <w:tc>
          <w:tcPr>
            <w:tcW w:w="1559" w:type="dxa"/>
          </w:tcPr>
          <w:p w14:paraId="3A24D88B" w14:textId="6A765AE9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How can I manage friendships and peer pressure?</w:t>
            </w:r>
          </w:p>
        </w:tc>
        <w:tc>
          <w:tcPr>
            <w:tcW w:w="1276" w:type="dxa"/>
          </w:tcPr>
          <w:p w14:paraId="1E096D0D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What are families like?</w:t>
            </w: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ab/>
            </w:r>
          </w:p>
          <w:p w14:paraId="32942CA1" w14:textId="1036A7D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0F80C" w14:textId="7A501864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How can we look after each other and the world?</w:t>
            </w: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14:paraId="63B8E336" w14:textId="2203A3FF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How can drugs common to everyday life affect health?</w:t>
            </w:r>
          </w:p>
        </w:tc>
        <w:tc>
          <w:tcPr>
            <w:tcW w:w="1842" w:type="dxa"/>
          </w:tcPr>
          <w:p w14:paraId="46F17C63" w14:textId="043017BE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How can we manage risk in different places?</w:t>
            </w:r>
          </w:p>
        </w:tc>
      </w:tr>
      <w:tr w:rsidR="005801FC" w:rsidRPr="00E25D12" w14:paraId="00A37999" w14:textId="77777777" w:rsidTr="007C2CFA">
        <w:trPr>
          <w:trHeight w:val="600"/>
        </w:trPr>
        <w:tc>
          <w:tcPr>
            <w:tcW w:w="1661" w:type="dxa"/>
            <w:gridSpan w:val="2"/>
          </w:tcPr>
          <w:p w14:paraId="59459D4F" w14:textId="0B23B1F6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Computing</w:t>
            </w:r>
          </w:p>
        </w:tc>
        <w:tc>
          <w:tcPr>
            <w:tcW w:w="1453" w:type="dxa"/>
          </w:tcPr>
          <w:p w14:paraId="5EB0B32B" w14:textId="389D603F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Coding</w:t>
            </w:r>
          </w:p>
        </w:tc>
        <w:tc>
          <w:tcPr>
            <w:tcW w:w="1559" w:type="dxa"/>
          </w:tcPr>
          <w:p w14:paraId="3BD65FCC" w14:textId="1B8F0728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Online Safety</w:t>
            </w:r>
          </w:p>
        </w:tc>
        <w:tc>
          <w:tcPr>
            <w:tcW w:w="1276" w:type="dxa"/>
          </w:tcPr>
          <w:p w14:paraId="2A25F385" w14:textId="3A4494F8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Spreadsheets</w:t>
            </w:r>
          </w:p>
        </w:tc>
        <w:tc>
          <w:tcPr>
            <w:tcW w:w="1701" w:type="dxa"/>
          </w:tcPr>
          <w:p w14:paraId="0CFC0A10" w14:textId="76F2CC4C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Writing for different audiences</w:t>
            </w:r>
          </w:p>
        </w:tc>
        <w:tc>
          <w:tcPr>
            <w:tcW w:w="1276" w:type="dxa"/>
          </w:tcPr>
          <w:p w14:paraId="3C1ACBFF" w14:textId="2792B7BE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Logo and Animation</w:t>
            </w:r>
          </w:p>
        </w:tc>
        <w:tc>
          <w:tcPr>
            <w:tcW w:w="1842" w:type="dxa"/>
          </w:tcPr>
          <w:p w14:paraId="6B10DAB6" w14:textId="7FB5705A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Effective Searching and Hardware Investigators </w:t>
            </w:r>
          </w:p>
        </w:tc>
      </w:tr>
      <w:tr w:rsidR="005801FC" w:rsidRPr="00E25D12" w14:paraId="7FA0AD74" w14:textId="77777777" w:rsidTr="007C2CFA">
        <w:trPr>
          <w:trHeight w:val="659"/>
        </w:trPr>
        <w:tc>
          <w:tcPr>
            <w:tcW w:w="1661" w:type="dxa"/>
            <w:gridSpan w:val="2"/>
          </w:tcPr>
          <w:p w14:paraId="10F2F8A8" w14:textId="77777777" w:rsidR="005801FC" w:rsidRPr="005801FC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</w:pPr>
            <w:r w:rsidRPr="005801FC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>RE</w:t>
            </w:r>
          </w:p>
          <w:p w14:paraId="543A03D2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Christianity and Islam</w:t>
            </w:r>
          </w:p>
        </w:tc>
        <w:tc>
          <w:tcPr>
            <w:tcW w:w="1453" w:type="dxa"/>
          </w:tcPr>
          <w:p w14:paraId="50B1715F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Rules</w:t>
            </w:r>
          </w:p>
        </w:tc>
        <w:tc>
          <w:tcPr>
            <w:tcW w:w="1559" w:type="dxa"/>
          </w:tcPr>
          <w:p w14:paraId="42571A6F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Christmas – Angels and messengers</w:t>
            </w:r>
          </w:p>
        </w:tc>
        <w:tc>
          <w:tcPr>
            <w:tcW w:w="1276" w:type="dxa"/>
          </w:tcPr>
          <w:p w14:paraId="229DF4C2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Life of Jesus</w:t>
            </w:r>
          </w:p>
        </w:tc>
        <w:tc>
          <w:tcPr>
            <w:tcW w:w="1701" w:type="dxa"/>
          </w:tcPr>
          <w:p w14:paraId="20C3878D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Easter story</w:t>
            </w:r>
          </w:p>
        </w:tc>
        <w:tc>
          <w:tcPr>
            <w:tcW w:w="1276" w:type="dxa"/>
          </w:tcPr>
          <w:p w14:paraId="0833F43C" w14:textId="5D031E79" w:rsidR="005801FC" w:rsidRPr="009113B8" w:rsidRDefault="005801FC" w:rsidP="005801FC">
            <w:pPr>
              <w:jc w:val="center"/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Stories of key leaders- Mohamed</w:t>
            </w:r>
          </w:p>
        </w:tc>
        <w:tc>
          <w:tcPr>
            <w:tcW w:w="1842" w:type="dxa"/>
          </w:tcPr>
          <w:p w14:paraId="4C2D4443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Special places</w:t>
            </w:r>
          </w:p>
        </w:tc>
      </w:tr>
      <w:tr w:rsidR="005801FC" w:rsidRPr="00E25D12" w14:paraId="26B851A3" w14:textId="77777777" w:rsidTr="007C2CFA">
        <w:trPr>
          <w:trHeight w:val="720"/>
        </w:trPr>
        <w:tc>
          <w:tcPr>
            <w:tcW w:w="1661" w:type="dxa"/>
            <w:gridSpan w:val="2"/>
          </w:tcPr>
          <w:p w14:paraId="55FEF7C5" w14:textId="77777777" w:rsidR="005801FC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5801FC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 xml:space="preserve">PE </w:t>
            </w:r>
          </w:p>
          <w:p w14:paraId="522B49A7" w14:textId="0BBA8B95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color w:val="1F497D" w:themeColor="text2"/>
                <w:sz w:val="18"/>
                <w:szCs w:val="18"/>
              </w:rPr>
              <w:t xml:space="preserve">kills to be taught through: </w:t>
            </w:r>
          </w:p>
        </w:tc>
        <w:tc>
          <w:tcPr>
            <w:tcW w:w="3012" w:type="dxa"/>
            <w:gridSpan w:val="2"/>
          </w:tcPr>
          <w:p w14:paraId="69BC570C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Invasion Games* – Hockey, Football </w:t>
            </w:r>
          </w:p>
          <w:p w14:paraId="1366CED5" w14:textId="2E64BD3B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Dance</w:t>
            </w:r>
          </w:p>
        </w:tc>
        <w:tc>
          <w:tcPr>
            <w:tcW w:w="2977" w:type="dxa"/>
            <w:gridSpan w:val="2"/>
          </w:tcPr>
          <w:p w14:paraId="5705FB4F" w14:textId="4290472E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Gymnastics</w:t>
            </w:r>
          </w:p>
          <w:p w14:paraId="197DE834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Net and Wall Games* - Tennis</w:t>
            </w:r>
          </w:p>
          <w:p w14:paraId="29A7B866" w14:textId="67752170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Swimming</w:t>
            </w:r>
          </w:p>
        </w:tc>
        <w:tc>
          <w:tcPr>
            <w:tcW w:w="3118" w:type="dxa"/>
            <w:gridSpan w:val="2"/>
          </w:tcPr>
          <w:p w14:paraId="41FFF2EA" w14:textId="77777777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>Athletics</w:t>
            </w:r>
          </w:p>
          <w:p w14:paraId="52E6156C" w14:textId="627873D1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9113B8">
              <w:rPr>
                <w:rFonts w:cstheme="minorHAnsi"/>
                <w:color w:val="1F497D" w:themeColor="text2"/>
                <w:sz w:val="18"/>
                <w:szCs w:val="18"/>
              </w:rPr>
              <w:t xml:space="preserve"> Striking and Fielding* - Cricket</w:t>
            </w:r>
          </w:p>
          <w:p w14:paraId="59943B6B" w14:textId="57292F9D" w:rsidR="005801FC" w:rsidRPr="009113B8" w:rsidRDefault="005801FC" w:rsidP="005801FC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</w:p>
        </w:tc>
      </w:tr>
    </w:tbl>
    <w:p w14:paraId="50069D00" w14:textId="7DC5A1EC" w:rsidR="001B0A83" w:rsidRPr="001B0A83" w:rsidRDefault="001B0A83" w:rsidP="001B0A83">
      <w:pPr>
        <w:rPr>
          <w:rFonts w:ascii="Comic Sans MS" w:hAnsi="Comic Sans MS"/>
          <w:sz w:val="16"/>
          <w:szCs w:val="16"/>
        </w:rPr>
      </w:pPr>
    </w:p>
    <w:sectPr w:rsidR="001B0A83" w:rsidRPr="001B0A83" w:rsidSect="007C2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2D"/>
    <w:multiLevelType w:val="multilevel"/>
    <w:tmpl w:val="7BD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062A7"/>
    <w:multiLevelType w:val="multilevel"/>
    <w:tmpl w:val="E94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066F2"/>
    <w:multiLevelType w:val="hybridMultilevel"/>
    <w:tmpl w:val="975667F4"/>
    <w:lvl w:ilvl="0" w:tplc="EAFA20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432B"/>
    <w:multiLevelType w:val="multilevel"/>
    <w:tmpl w:val="012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C350E"/>
    <w:multiLevelType w:val="multilevel"/>
    <w:tmpl w:val="1E8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0868FE"/>
    <w:multiLevelType w:val="multilevel"/>
    <w:tmpl w:val="5B3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B312A8"/>
    <w:multiLevelType w:val="hybridMultilevel"/>
    <w:tmpl w:val="42BA5EBC"/>
    <w:lvl w:ilvl="0" w:tplc="1D326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7757"/>
    <w:multiLevelType w:val="multilevel"/>
    <w:tmpl w:val="131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256FC3"/>
    <w:multiLevelType w:val="multilevel"/>
    <w:tmpl w:val="D77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F26E5A"/>
    <w:multiLevelType w:val="multilevel"/>
    <w:tmpl w:val="6822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461B58"/>
    <w:multiLevelType w:val="hybridMultilevel"/>
    <w:tmpl w:val="D046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07303"/>
    <w:multiLevelType w:val="hybridMultilevel"/>
    <w:tmpl w:val="C8829B78"/>
    <w:lvl w:ilvl="0" w:tplc="8E061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1EB"/>
    <w:multiLevelType w:val="multilevel"/>
    <w:tmpl w:val="4FB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DC50C7"/>
    <w:multiLevelType w:val="multilevel"/>
    <w:tmpl w:val="385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0D021D"/>
    <w:multiLevelType w:val="multilevel"/>
    <w:tmpl w:val="5FA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7E63AD"/>
    <w:multiLevelType w:val="multilevel"/>
    <w:tmpl w:val="3E7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EE3889"/>
    <w:multiLevelType w:val="multilevel"/>
    <w:tmpl w:val="57B4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B26B42"/>
    <w:multiLevelType w:val="multilevel"/>
    <w:tmpl w:val="FCF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CC2AE5"/>
    <w:multiLevelType w:val="multilevel"/>
    <w:tmpl w:val="8D4E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2369B8"/>
    <w:multiLevelType w:val="hybridMultilevel"/>
    <w:tmpl w:val="280EE456"/>
    <w:lvl w:ilvl="0" w:tplc="F7EA5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533B5"/>
    <w:multiLevelType w:val="multilevel"/>
    <w:tmpl w:val="E170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CE6862"/>
    <w:multiLevelType w:val="multilevel"/>
    <w:tmpl w:val="70B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867DB3"/>
    <w:multiLevelType w:val="multilevel"/>
    <w:tmpl w:val="FE7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0F1C06"/>
    <w:multiLevelType w:val="multilevel"/>
    <w:tmpl w:val="A92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0E5AD4"/>
    <w:multiLevelType w:val="multilevel"/>
    <w:tmpl w:val="946E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76716F"/>
    <w:multiLevelType w:val="multilevel"/>
    <w:tmpl w:val="DD4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F44A58"/>
    <w:multiLevelType w:val="multilevel"/>
    <w:tmpl w:val="D1D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021ECC"/>
    <w:multiLevelType w:val="multilevel"/>
    <w:tmpl w:val="491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6C1EEC"/>
    <w:multiLevelType w:val="multilevel"/>
    <w:tmpl w:val="164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6047D3"/>
    <w:multiLevelType w:val="hybridMultilevel"/>
    <w:tmpl w:val="D0304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C2F82"/>
    <w:multiLevelType w:val="multilevel"/>
    <w:tmpl w:val="BAA6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121F61"/>
    <w:multiLevelType w:val="multilevel"/>
    <w:tmpl w:val="0CC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1D758F"/>
    <w:multiLevelType w:val="hybridMultilevel"/>
    <w:tmpl w:val="789C8CA4"/>
    <w:lvl w:ilvl="0" w:tplc="DDBAE082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866B5D"/>
    <w:multiLevelType w:val="multilevel"/>
    <w:tmpl w:val="1D6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1E70CE"/>
    <w:multiLevelType w:val="multilevel"/>
    <w:tmpl w:val="988E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2"/>
  </w:num>
  <w:num w:numId="5">
    <w:abstractNumId w:val="10"/>
  </w:num>
  <w:num w:numId="6">
    <w:abstractNumId w:val="19"/>
  </w:num>
  <w:num w:numId="7">
    <w:abstractNumId w:val="11"/>
  </w:num>
  <w:num w:numId="8">
    <w:abstractNumId w:val="29"/>
  </w:num>
  <w:num w:numId="9">
    <w:abstractNumId w:val="15"/>
  </w:num>
  <w:num w:numId="10">
    <w:abstractNumId w:val="7"/>
  </w:num>
  <w:num w:numId="11">
    <w:abstractNumId w:val="4"/>
  </w:num>
  <w:num w:numId="12">
    <w:abstractNumId w:val="22"/>
  </w:num>
  <w:num w:numId="13">
    <w:abstractNumId w:val="8"/>
  </w:num>
  <w:num w:numId="14">
    <w:abstractNumId w:val="9"/>
  </w:num>
  <w:num w:numId="15">
    <w:abstractNumId w:val="25"/>
  </w:num>
  <w:num w:numId="16">
    <w:abstractNumId w:val="30"/>
  </w:num>
  <w:num w:numId="17">
    <w:abstractNumId w:val="23"/>
  </w:num>
  <w:num w:numId="18">
    <w:abstractNumId w:val="16"/>
  </w:num>
  <w:num w:numId="19">
    <w:abstractNumId w:val="20"/>
  </w:num>
  <w:num w:numId="20">
    <w:abstractNumId w:val="21"/>
  </w:num>
  <w:num w:numId="21">
    <w:abstractNumId w:val="33"/>
  </w:num>
  <w:num w:numId="22">
    <w:abstractNumId w:val="17"/>
  </w:num>
  <w:num w:numId="23">
    <w:abstractNumId w:val="31"/>
  </w:num>
  <w:num w:numId="24">
    <w:abstractNumId w:val="26"/>
  </w:num>
  <w:num w:numId="25">
    <w:abstractNumId w:val="27"/>
  </w:num>
  <w:num w:numId="26">
    <w:abstractNumId w:val="18"/>
  </w:num>
  <w:num w:numId="27">
    <w:abstractNumId w:val="0"/>
  </w:num>
  <w:num w:numId="28">
    <w:abstractNumId w:val="3"/>
  </w:num>
  <w:num w:numId="29">
    <w:abstractNumId w:val="28"/>
  </w:num>
  <w:num w:numId="30">
    <w:abstractNumId w:val="12"/>
  </w:num>
  <w:num w:numId="31">
    <w:abstractNumId w:val="13"/>
  </w:num>
  <w:num w:numId="32">
    <w:abstractNumId w:val="24"/>
  </w:num>
  <w:num w:numId="33">
    <w:abstractNumId w:val="34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94"/>
    <w:rsid w:val="00001D3A"/>
    <w:rsid w:val="0001685A"/>
    <w:rsid w:val="00056162"/>
    <w:rsid w:val="000F271E"/>
    <w:rsid w:val="00115447"/>
    <w:rsid w:val="001207BC"/>
    <w:rsid w:val="00124A8C"/>
    <w:rsid w:val="00144D85"/>
    <w:rsid w:val="001B0A83"/>
    <w:rsid w:val="00222061"/>
    <w:rsid w:val="00231834"/>
    <w:rsid w:val="00267704"/>
    <w:rsid w:val="002A0828"/>
    <w:rsid w:val="002B33F1"/>
    <w:rsid w:val="002C6C24"/>
    <w:rsid w:val="00324CFE"/>
    <w:rsid w:val="00337ED1"/>
    <w:rsid w:val="003470A0"/>
    <w:rsid w:val="00365DA6"/>
    <w:rsid w:val="00372A07"/>
    <w:rsid w:val="0037368B"/>
    <w:rsid w:val="003E373D"/>
    <w:rsid w:val="004368AE"/>
    <w:rsid w:val="00507249"/>
    <w:rsid w:val="00540CB3"/>
    <w:rsid w:val="005801FC"/>
    <w:rsid w:val="00592E1C"/>
    <w:rsid w:val="005A48AF"/>
    <w:rsid w:val="005B57B9"/>
    <w:rsid w:val="005D44D0"/>
    <w:rsid w:val="0061306D"/>
    <w:rsid w:val="00613F5E"/>
    <w:rsid w:val="006478F0"/>
    <w:rsid w:val="0069621C"/>
    <w:rsid w:val="00697595"/>
    <w:rsid w:val="006A515A"/>
    <w:rsid w:val="006C4505"/>
    <w:rsid w:val="006D50E8"/>
    <w:rsid w:val="006F4F0A"/>
    <w:rsid w:val="00741777"/>
    <w:rsid w:val="007554BA"/>
    <w:rsid w:val="007A18F4"/>
    <w:rsid w:val="007C2CFA"/>
    <w:rsid w:val="007D379B"/>
    <w:rsid w:val="007E35BC"/>
    <w:rsid w:val="00803798"/>
    <w:rsid w:val="00836A0C"/>
    <w:rsid w:val="008B1604"/>
    <w:rsid w:val="008C4CBB"/>
    <w:rsid w:val="008F592D"/>
    <w:rsid w:val="00910BA9"/>
    <w:rsid w:val="009113B8"/>
    <w:rsid w:val="00911455"/>
    <w:rsid w:val="009726A2"/>
    <w:rsid w:val="009D7AF4"/>
    <w:rsid w:val="009E5544"/>
    <w:rsid w:val="00A36ADB"/>
    <w:rsid w:val="00A70F8D"/>
    <w:rsid w:val="00AB41CA"/>
    <w:rsid w:val="00AC51F2"/>
    <w:rsid w:val="00B02721"/>
    <w:rsid w:val="00B05D80"/>
    <w:rsid w:val="00B215EB"/>
    <w:rsid w:val="00B222A5"/>
    <w:rsid w:val="00B22D8B"/>
    <w:rsid w:val="00B35894"/>
    <w:rsid w:val="00B51A7A"/>
    <w:rsid w:val="00B84504"/>
    <w:rsid w:val="00B972F7"/>
    <w:rsid w:val="00BA22A7"/>
    <w:rsid w:val="00BB1C90"/>
    <w:rsid w:val="00BC163C"/>
    <w:rsid w:val="00BC41E6"/>
    <w:rsid w:val="00BC54A3"/>
    <w:rsid w:val="00BE0877"/>
    <w:rsid w:val="00BE1BCE"/>
    <w:rsid w:val="00C04E56"/>
    <w:rsid w:val="00C1483E"/>
    <w:rsid w:val="00C41470"/>
    <w:rsid w:val="00C45281"/>
    <w:rsid w:val="00C53EC8"/>
    <w:rsid w:val="00C74982"/>
    <w:rsid w:val="00C92A84"/>
    <w:rsid w:val="00C93411"/>
    <w:rsid w:val="00C94D62"/>
    <w:rsid w:val="00CC2649"/>
    <w:rsid w:val="00D14A9C"/>
    <w:rsid w:val="00D537FF"/>
    <w:rsid w:val="00D54BFB"/>
    <w:rsid w:val="00D85631"/>
    <w:rsid w:val="00DE5B06"/>
    <w:rsid w:val="00E11E3D"/>
    <w:rsid w:val="00E25D12"/>
    <w:rsid w:val="00E35775"/>
    <w:rsid w:val="00EA51D6"/>
    <w:rsid w:val="00ED7651"/>
    <w:rsid w:val="00EF0281"/>
    <w:rsid w:val="00F003E5"/>
    <w:rsid w:val="00F34F4C"/>
    <w:rsid w:val="00FA1826"/>
    <w:rsid w:val="00FA2B69"/>
    <w:rsid w:val="00FB5658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7760"/>
  <w15:docId w15:val="{4B0D3AE9-CE23-4AC3-A47E-B0EA3BE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94"/>
  </w:style>
  <w:style w:type="paragraph" w:styleId="Heading1">
    <w:name w:val="heading 1"/>
    <w:basedOn w:val="Normal"/>
    <w:link w:val="Heading1Char"/>
    <w:uiPriority w:val="9"/>
    <w:qFormat/>
    <w:rsid w:val="00001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1D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58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58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Georgina Coxall</cp:lastModifiedBy>
  <cp:revision>18</cp:revision>
  <dcterms:created xsi:type="dcterms:W3CDTF">2023-07-18T12:38:00Z</dcterms:created>
  <dcterms:modified xsi:type="dcterms:W3CDTF">2023-09-07T15:04:00Z</dcterms:modified>
</cp:coreProperties>
</file>